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58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D44A27" w:rsidRPr="00D44A27" w:rsidRDefault="00D44A27" w:rsidP="00D44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1D2A69" w:rsidRPr="001D2A69" w:rsidRDefault="00D44A27" w:rsidP="00D44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083FFC" w:rsidRPr="00083FFC" w:rsidRDefault="00EA690B" w:rsidP="00083F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FFC" w:rsidRPr="00083FFC">
              <w:rPr>
                <w:rFonts w:ascii="Arial" w:hAnsi="Arial" w:cs="Arial"/>
                <w:sz w:val="20"/>
                <w:szCs w:val="20"/>
              </w:rPr>
              <w:t>Precisar la información</w:t>
            </w:r>
          </w:p>
          <w:p w:rsidR="00EA690B" w:rsidRPr="005621DE" w:rsidRDefault="00083FFC" w:rsidP="00083F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3FFC">
              <w:rPr>
                <w:rFonts w:ascii="Arial" w:hAnsi="Arial" w:cs="Arial"/>
                <w:sz w:val="20"/>
                <w:szCs w:val="20"/>
              </w:rPr>
              <w:t>requerida</w:t>
            </w:r>
            <w:proofErr w:type="gramEnd"/>
            <w:r w:rsidRPr="00083FFC">
              <w:rPr>
                <w:rFonts w:ascii="Arial" w:hAnsi="Arial" w:cs="Arial"/>
                <w:sz w:val="20"/>
                <w:szCs w:val="20"/>
              </w:rPr>
              <w:t xml:space="preserve"> con el fin de orientar y acotar la búsqueda en ambiente digital.</w:t>
            </w:r>
          </w:p>
        </w:tc>
        <w:tc>
          <w:tcPr>
            <w:tcW w:w="6125" w:type="dxa"/>
            <w:gridSpan w:val="4"/>
          </w:tcPr>
          <w:p w:rsidR="001D2A69" w:rsidRDefault="001D2A69" w:rsidP="00B8092B">
            <w:r>
              <w:t>Para la búsqueda  de  esta  información los  estudiantes  debe  acceder a la siguientes paginas.WWW.WEEBLY.COM</w:t>
            </w:r>
          </w:p>
          <w:p w:rsidR="001D2A69" w:rsidRDefault="001D2A69" w:rsidP="00B8092B">
            <w:hyperlink r:id="rId9" w:history="1">
              <w:r w:rsidRPr="00DC123C">
                <w:rPr>
                  <w:rStyle w:val="Hipervnculo"/>
                </w:rPr>
                <w:t>WWW.DIPITY.COM</w:t>
              </w:r>
            </w:hyperlink>
          </w:p>
          <w:p w:rsidR="001D2A69" w:rsidRDefault="001D2A69" w:rsidP="00B8092B">
            <w:hyperlink r:id="rId10" w:history="1">
              <w:r w:rsidRPr="00DC123C">
                <w:rPr>
                  <w:rStyle w:val="Hipervnculo"/>
                </w:rPr>
                <w:t>WWW.VOKI.COM</w:t>
              </w:r>
            </w:hyperlink>
          </w:p>
          <w:p w:rsidR="001D2A69" w:rsidRDefault="001D2A69" w:rsidP="00B8092B"/>
          <w:p w:rsidR="001D2A69" w:rsidRDefault="001D2A69" w:rsidP="00B8092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252601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5621DE" w:rsidRDefault="00252601" w:rsidP="00083F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83FFC">
              <w:t xml:space="preserve"> </w:t>
            </w:r>
            <w:r w:rsidR="00083FFC" w:rsidRPr="00083FFC">
              <w:rPr>
                <w:rFonts w:ascii="Arial" w:hAnsi="Arial" w:cs="Arial"/>
                <w:sz w:val="20"/>
                <w:szCs w:val="20"/>
              </w:rPr>
              <w:t>Generar y/o aplicar una estrategia de búsqueda para localizar información en ambiente digital.</w:t>
            </w:r>
          </w:p>
        </w:tc>
        <w:tc>
          <w:tcPr>
            <w:tcW w:w="6125" w:type="dxa"/>
            <w:gridSpan w:val="4"/>
          </w:tcPr>
          <w:p w:rsidR="00EA690B" w:rsidRDefault="00252601">
            <w:r>
              <w:t xml:space="preserve">Esta  técnica lo realizará  en grupo  de  3  estudiantes  apoyando con  el  contenido  copiado ,libro  revista y también acceder   a  </w:t>
            </w:r>
            <w:hyperlink r:id="rId11" w:history="1">
              <w:r w:rsidRPr="00DC123C">
                <w:rPr>
                  <w:rStyle w:val="Hipervnculo"/>
                </w:rPr>
                <w:t>www.sistema</w:t>
              </w:r>
            </w:hyperlink>
            <w:r>
              <w:t xml:space="preserve"> nervioso .com </w:t>
            </w:r>
            <w:r w:rsidR="000B1FBD">
              <w:t xml:space="preserve"> </w:t>
            </w:r>
            <w:r>
              <w:t>para obtener  mas  información.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A27">
              <w:rPr>
                <w:rFonts w:ascii="Arial" w:hAnsi="Arial" w:cs="Arial"/>
              </w:rPr>
              <w:t>Generar un nuevo</w:t>
            </w:r>
          </w:p>
          <w:p w:rsidR="00EA690B" w:rsidRPr="00D0069E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A27">
              <w:rPr>
                <w:rFonts w:ascii="Arial" w:hAnsi="Arial" w:cs="Arial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7976B3" w:rsidRPr="007976B3" w:rsidRDefault="007976B3" w:rsidP="00797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B3">
              <w:rPr>
                <w:rFonts w:ascii="Arial" w:hAnsi="Arial" w:cs="Arial"/>
                <w:sz w:val="20"/>
                <w:szCs w:val="20"/>
              </w:rPr>
              <w:t>Elegir una o más fuentes</w:t>
            </w:r>
          </w:p>
          <w:p w:rsidR="007976B3" w:rsidRPr="007976B3" w:rsidRDefault="007976B3" w:rsidP="00797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B3">
              <w:rPr>
                <w:rFonts w:ascii="Arial" w:hAnsi="Arial" w:cs="Arial"/>
                <w:sz w:val="20"/>
                <w:szCs w:val="20"/>
              </w:rPr>
              <w:t>de información y contenidos digitales en base a criterios de pertinencia, confiabilidad y</w:t>
            </w:r>
          </w:p>
          <w:p w:rsidR="00EA690B" w:rsidRPr="005621DE" w:rsidRDefault="007976B3" w:rsidP="00797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B3">
              <w:rPr>
                <w:rFonts w:ascii="Arial" w:hAnsi="Arial" w:cs="Arial"/>
                <w:sz w:val="20"/>
                <w:szCs w:val="20"/>
              </w:rPr>
              <w:t>Validez.</w:t>
            </w:r>
          </w:p>
        </w:tc>
        <w:tc>
          <w:tcPr>
            <w:tcW w:w="6125" w:type="dxa"/>
            <w:gridSpan w:val="4"/>
          </w:tcPr>
          <w:p w:rsidR="00EA690B" w:rsidRDefault="0084233A" w:rsidP="001D7172">
            <w:r>
              <w:t>Según  el  contexto de la  ubicación del  centro  educativa  la información  recopilada del  tema queda  plasmada  en su diario.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Pr="005621DE" w:rsidRDefault="00FC3D65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Base</w:t>
            </w:r>
            <w:r w:rsidR="00EA690B" w:rsidRPr="00D0069E">
              <w:rPr>
                <w:rFonts w:ascii="Arial" w:hAnsi="Arial" w:cs="Arial"/>
                <w:sz w:val="20"/>
                <w:szCs w:val="20"/>
              </w:rPr>
              <w:t xml:space="preserve"> a esquemas</w:t>
            </w:r>
            <w:r w:rsidR="00EA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90B"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 w:rsidR="00EA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90B"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 w:rsidR="00EA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90B"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 w:rsidR="00EA6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90B"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</w:tc>
        <w:tc>
          <w:tcPr>
            <w:tcW w:w="6125" w:type="dxa"/>
            <w:gridSpan w:val="4"/>
          </w:tcPr>
          <w:p w:rsidR="00EA690B" w:rsidRDefault="00FC3D65">
            <w:r>
              <w:t>Después  de  haber  culminado  los  estudiante  asumirá  su  rol  sobre un  socio  drama o  power point  aplicando la importancia  que  tiene el  sistema  nervioso</w:t>
            </w:r>
            <w:r w:rsidR="00FA2EF4">
              <w:t xml:space="preserve"> para la vida del ser humano</w:t>
            </w:r>
            <w:r>
              <w:t xml:space="preserve">. 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5621DE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EA690B" w:rsidRDefault="007976B3" w:rsidP="00167B73">
            <w:r>
              <w:t>No aplica</w:t>
            </w:r>
          </w:p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lastRenderedPageBreak/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B13140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4948ED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8ED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A690B" w:rsidRDefault="00FA2EF4">
            <w:r>
              <w:t>Mapa  conceptual  es  una de la  actividad que  los  estudiantes  va a  realizar  en el aula clases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D44A27" w:rsidRPr="00D44A27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D44A27" w:rsidP="00D44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A27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4948ED" w:rsidRPr="004948ED" w:rsidRDefault="004948ED" w:rsidP="004948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8ED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4763BA" w:rsidRPr="00B13140" w:rsidRDefault="004948ED" w:rsidP="004948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8ED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4948ED" w:rsidRDefault="004948ED">
            <w:hyperlink r:id="rId12" w:history="1">
              <w:r w:rsidRPr="00DC123C">
                <w:rPr>
                  <w:rStyle w:val="Hipervnculo"/>
                </w:rPr>
                <w:t>http://es.wikipedia.org/wiki/Sistema_nervioso</w:t>
              </w:r>
            </w:hyperlink>
          </w:p>
          <w:p w:rsidR="004948ED" w:rsidRDefault="004948ED"/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1462F2">
            <w:r>
              <w:t>Entrevista(  lo  presentara en power  point que es más accesibles para ellos ´presentar)</w:t>
            </w:r>
          </w:p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5D13FE" w:rsidRDefault="00F25DD9">
            <w:r>
              <w:t xml:space="preserve">Crear  en  los  estudiantes un ambiente </w:t>
            </w:r>
            <w:r w:rsidR="00934DA3">
              <w:t xml:space="preserve"> solidaridad y confianza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934DA3" w:rsidP="00167B73">
            <w:r>
              <w:t xml:space="preserve">Los  criterio  que  se aplicara </w:t>
            </w:r>
            <w:proofErr w:type="gramStart"/>
            <w:r>
              <w:t>son :</w:t>
            </w:r>
            <w:proofErr w:type="gramEnd"/>
            <w:r>
              <w:t xml:space="preserve"> autoevaluación coevaluación y Heteroevaluacion</w:t>
            </w:r>
            <w:r w:rsidR="004948ED">
              <w:t>.</w:t>
            </w:r>
            <w:bookmarkStart w:id="0" w:name="_GoBack"/>
            <w:bookmarkEnd w:id="0"/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destacar la 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8746B3">
              <w:rPr>
                <w:rFonts w:ascii="Arial" w:hAnsi="Arial" w:cs="Arial"/>
                <w:sz w:val="20"/>
                <w:szCs w:val="20"/>
              </w:rPr>
              <w:lastRenderedPageBreak/>
              <w:t>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934DA3">
            <w:r>
              <w:lastRenderedPageBreak/>
              <w:t xml:space="preserve">Destacar  esta  información  atreves correo electrónica como  evidencia  especifica 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934DA3">
            <w:r>
              <w:t>Este  producto  se desarrollara con los  mismo  estudiantes del plantel para  llegar  a</w:t>
            </w:r>
            <w:r w:rsidR="00A12198">
              <w:t xml:space="preserve"> </w:t>
            </w:r>
            <w:r>
              <w:t xml:space="preserve">una  </w:t>
            </w:r>
            <w:r w:rsidR="00A12198">
              <w:t>decisión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A12198">
            <w:r>
              <w:t>Este  contenido  será  publicado por medio escrito a los demás escuela cercana.</w:t>
            </w:r>
          </w:p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>y riesgos propios del ambiente digital y aplicar 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A12198">
            <w:r>
              <w:t>En la estrategia  de técnica  de pregunta los estudiante los  estudiantes  dará expresa su  riego  propio de su ambiente.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7" w:type="dxa"/>
            <w:gridSpan w:val="2"/>
          </w:tcPr>
          <w:p w:rsidR="00EA690B" w:rsidRDefault="00722552">
            <w:r>
              <w:t>Inculcar  los  valores  en  los  estudiantes.</w:t>
            </w:r>
          </w:p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los 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722552">
            <w:r>
              <w:t xml:space="preserve"> Tener  comprensión a  evaluar  los  estudiantes  porque ellos  encuentra en una sociedad de escaso recurso, ya  sea  económica  sociales  y culturales  para  expresar  su  su  ideas.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B55B4E" w:rsidRDefault="00722552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Explicar  los  estudiantes  lo  más  básico del  uso  de la  computadora. En caso del wok y los  teclado entre  otro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Pr="00B55B4E" w:rsidRDefault="008B6AB3" w:rsidP="008B6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FE793F" w:rsidP="00AE7422">
            <w:r>
              <w:t>Poner un  alto  a los  estudiantes en cuanto al  uso  de  la computadora: tratar  que  ellos  no  juegue con ese   equipos  que  es tan  importantes para  la  vida  profesional.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 xml:space="preserve">utilizando los sistemas de </w:t>
            </w:r>
            <w:r w:rsidRPr="00E85287">
              <w:rPr>
                <w:rFonts w:ascii="Arial" w:hAnsi="Arial" w:cs="Arial"/>
                <w:sz w:val="20"/>
                <w:szCs w:val="20"/>
              </w:rPr>
              <w:lastRenderedPageBreak/>
              <w:t>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FE793F" w:rsidP="00AE7422">
            <w:r>
              <w:lastRenderedPageBreak/>
              <w:t xml:space="preserve"> Para cualquier  problema  accedemos  al  internet para  ayuda.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FE793F">
            <w:r>
              <w:t>Los  estudiantes  tiene  que  conocer  los  básico  del  uso  de la  herramienta  tecnológica.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FE793F" w:rsidP="00143C3B">
            <w:r>
              <w:t xml:space="preserve">Para  finalizar también  los niños  debe  tener  comunicación </w:t>
            </w:r>
            <w:r w:rsidR="00D53D20">
              <w:t>atreves</w:t>
            </w:r>
            <w:r>
              <w:t xml:space="preserve">  de  internet tales como  :faceebot  </w:t>
            </w:r>
            <w:r w:rsidR="00D53D20">
              <w:t>wasap</w:t>
            </w:r>
            <w:r>
              <w:t xml:space="preserve"> </w:t>
            </w:r>
            <w:r w:rsidR="00D53D20">
              <w:t>envió</w:t>
            </w:r>
            <w:r>
              <w:t xml:space="preserve">  de  mensaje  de  texto entre otro </w:t>
            </w:r>
            <w:r w:rsidR="00D53D20">
              <w:t>,</w:t>
            </w:r>
            <w:r>
              <w:t xml:space="preserve"> que  ho</w:t>
            </w:r>
            <w:r w:rsidR="00D53D20">
              <w:t>y  días  ya  conocen.</w:t>
            </w:r>
          </w:p>
        </w:tc>
      </w:tr>
    </w:tbl>
    <w:p w:rsidR="002D1705" w:rsidRDefault="002D1705"/>
    <w:sectPr w:rsidR="002D1705" w:rsidSect="004123D9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7F" w:rsidRDefault="00A45D7F" w:rsidP="00C41D36">
      <w:pPr>
        <w:spacing w:after="0" w:line="240" w:lineRule="auto"/>
      </w:pPr>
      <w:r>
        <w:separator/>
      </w:r>
    </w:p>
  </w:endnote>
  <w:endnote w:type="continuationSeparator" w:id="0">
    <w:p w:rsidR="00A45D7F" w:rsidRDefault="00A45D7F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 w:rsidP="00C41D36">
    <w:pPr>
      <w:pStyle w:val="Piedepgina"/>
      <w:jc w:val="right"/>
    </w:pPr>
    <w:r w:rsidRPr="00C41D36">
      <w:rPr>
        <w:noProof/>
        <w:lang w:val="es-PA" w:eastAsia="es-PA"/>
      </w:rPr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7F" w:rsidRDefault="00A45D7F" w:rsidP="00C41D36">
      <w:pPr>
        <w:spacing w:after="0" w:line="240" w:lineRule="auto"/>
      </w:pPr>
      <w:r>
        <w:separator/>
      </w:r>
    </w:p>
  </w:footnote>
  <w:footnote w:type="continuationSeparator" w:id="0">
    <w:p w:rsidR="00A45D7F" w:rsidRDefault="00A45D7F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>
    <w:pPr>
      <w:pStyle w:val="Encabezado"/>
    </w:pPr>
    <w:r w:rsidRPr="00C41D36">
      <w:rPr>
        <w:noProof/>
        <w:lang w:val="es-PA" w:eastAsia="es-PA"/>
      </w:rPr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Pr="00C41D36">
      <w:rPr>
        <w:noProof/>
        <w:lang w:val="es-PA" w:eastAsia="es-PA"/>
      </w:rPr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9"/>
    <w:rsid w:val="00057D96"/>
    <w:rsid w:val="00083FFC"/>
    <w:rsid w:val="000B1FBD"/>
    <w:rsid w:val="00143C3B"/>
    <w:rsid w:val="001462F2"/>
    <w:rsid w:val="00167B73"/>
    <w:rsid w:val="001D2A69"/>
    <w:rsid w:val="001D7172"/>
    <w:rsid w:val="001E50D3"/>
    <w:rsid w:val="001E543A"/>
    <w:rsid w:val="0022623E"/>
    <w:rsid w:val="00252601"/>
    <w:rsid w:val="002D1705"/>
    <w:rsid w:val="00391011"/>
    <w:rsid w:val="004109A6"/>
    <w:rsid w:val="004123D9"/>
    <w:rsid w:val="00450142"/>
    <w:rsid w:val="004763BA"/>
    <w:rsid w:val="004948ED"/>
    <w:rsid w:val="004E2326"/>
    <w:rsid w:val="005544DD"/>
    <w:rsid w:val="005621DE"/>
    <w:rsid w:val="00587699"/>
    <w:rsid w:val="005A5820"/>
    <w:rsid w:val="005D13FE"/>
    <w:rsid w:val="005E0B93"/>
    <w:rsid w:val="00605B63"/>
    <w:rsid w:val="00610163"/>
    <w:rsid w:val="0062459D"/>
    <w:rsid w:val="006272E1"/>
    <w:rsid w:val="00671A31"/>
    <w:rsid w:val="00696B69"/>
    <w:rsid w:val="006B61AD"/>
    <w:rsid w:val="006C68FB"/>
    <w:rsid w:val="00722552"/>
    <w:rsid w:val="00725949"/>
    <w:rsid w:val="0073499F"/>
    <w:rsid w:val="00771BBB"/>
    <w:rsid w:val="007976B3"/>
    <w:rsid w:val="007C7D23"/>
    <w:rsid w:val="007E1AAE"/>
    <w:rsid w:val="0084233A"/>
    <w:rsid w:val="008746B3"/>
    <w:rsid w:val="008B6AB3"/>
    <w:rsid w:val="00922077"/>
    <w:rsid w:val="00934DA3"/>
    <w:rsid w:val="0096598E"/>
    <w:rsid w:val="00A00EC6"/>
    <w:rsid w:val="00A02BAE"/>
    <w:rsid w:val="00A12198"/>
    <w:rsid w:val="00A125C2"/>
    <w:rsid w:val="00A42C9F"/>
    <w:rsid w:val="00A45D7F"/>
    <w:rsid w:val="00A755EC"/>
    <w:rsid w:val="00AD16E0"/>
    <w:rsid w:val="00AE1D97"/>
    <w:rsid w:val="00AE6D4D"/>
    <w:rsid w:val="00AE7422"/>
    <w:rsid w:val="00AF2F63"/>
    <w:rsid w:val="00AF6904"/>
    <w:rsid w:val="00B13140"/>
    <w:rsid w:val="00B17614"/>
    <w:rsid w:val="00B355FC"/>
    <w:rsid w:val="00B41F88"/>
    <w:rsid w:val="00B55B4E"/>
    <w:rsid w:val="00B8092B"/>
    <w:rsid w:val="00BE3B64"/>
    <w:rsid w:val="00C41D36"/>
    <w:rsid w:val="00C434D2"/>
    <w:rsid w:val="00CD517E"/>
    <w:rsid w:val="00D0069E"/>
    <w:rsid w:val="00D167C7"/>
    <w:rsid w:val="00D41D69"/>
    <w:rsid w:val="00D44A27"/>
    <w:rsid w:val="00D53D20"/>
    <w:rsid w:val="00D65F88"/>
    <w:rsid w:val="00E84E7A"/>
    <w:rsid w:val="00E85287"/>
    <w:rsid w:val="00E9640B"/>
    <w:rsid w:val="00EA5FCB"/>
    <w:rsid w:val="00EA690B"/>
    <w:rsid w:val="00F05F4D"/>
    <w:rsid w:val="00F25DD9"/>
    <w:rsid w:val="00FA2EF4"/>
    <w:rsid w:val="00FB2B93"/>
    <w:rsid w:val="00FC3D65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.wikipedia.org/wiki/Sistema_nervios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stem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K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PITY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71CFFC-C226-4141-BE28-3705656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Javier</cp:lastModifiedBy>
  <cp:revision>8</cp:revision>
  <dcterms:created xsi:type="dcterms:W3CDTF">2014-08-29T07:59:00Z</dcterms:created>
  <dcterms:modified xsi:type="dcterms:W3CDTF">2014-08-29T12:36:00Z</dcterms:modified>
</cp:coreProperties>
</file>